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ATTO DI FIDEIUSSIONE (</w:t>
      </w:r>
      <w:r w:rsidRPr="007A0AF6">
        <w:rPr>
          <w:rFonts w:cs="TimesNewRoman,Bold"/>
          <w:b/>
          <w:bCs/>
          <w:i/>
          <w:color w:val="1B35A5"/>
          <w:sz w:val="20"/>
          <w:szCs w:val="20"/>
        </w:rPr>
        <w:t>se Garante Banca o Intermediario finanziario</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POLIZZA FIDEIUSSORIA (</w:t>
      </w:r>
      <w:r w:rsidRPr="007A0AF6">
        <w:rPr>
          <w:rFonts w:cs="TimesNewRoman,Bold"/>
          <w:b/>
          <w:bCs/>
          <w:i/>
          <w:color w:val="1B35A5"/>
          <w:sz w:val="20"/>
          <w:szCs w:val="20"/>
        </w:rPr>
        <w:t>se Garante Impresa di assicurazione</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ai sensi dell’art. 103, comma 1, del d.lgs. n. 50/2016</w:t>
      </w:r>
    </w:p>
    <w:p w:rsidR="00602AF8" w:rsidRPr="007A0AF6" w:rsidRDefault="00602AF8" w:rsidP="007A0AF6">
      <w:pPr>
        <w:autoSpaceDE w:val="0"/>
        <w:autoSpaceDN w:val="0"/>
        <w:adjustRightInd w:val="0"/>
        <w:spacing w:after="0" w:line="300" w:lineRule="exact"/>
        <w:jc w:val="center"/>
        <w:rPr>
          <w:rFonts w:cs="TimesNewRoman"/>
          <w:sz w:val="20"/>
          <w:szCs w:val="20"/>
        </w:rPr>
      </w:pPr>
      <w:r w:rsidRPr="007A0AF6">
        <w:rPr>
          <w:rFonts w:cs="TimesNewRoman"/>
          <w:sz w:val="20"/>
          <w:szCs w:val="20"/>
        </w:rPr>
        <w:t>Schema tipo 1.2</w:t>
      </w:r>
      <w:r w:rsidR="00E22B77">
        <w:rPr>
          <w:rFonts w:cs="TimesNewRoman"/>
          <w:sz w:val="20"/>
          <w:szCs w:val="20"/>
        </w:rPr>
        <w:t xml:space="preserve"> - </w:t>
      </w:r>
      <w:r w:rsidRPr="007A0AF6">
        <w:rPr>
          <w:rFonts w:cs="TimesNewRoman"/>
          <w:sz w:val="20"/>
          <w:szCs w:val="20"/>
        </w:rPr>
        <w:t>Scheda tecnica 1.2.</w:t>
      </w:r>
    </w:p>
    <w:p w:rsidR="00E22B77" w:rsidRDefault="00E22B77" w:rsidP="007A0AF6">
      <w:pPr>
        <w:autoSpaceDE w:val="0"/>
        <w:autoSpaceDN w:val="0"/>
        <w:adjustRightInd w:val="0"/>
        <w:spacing w:after="0" w:line="300" w:lineRule="exact"/>
        <w:jc w:val="center"/>
        <w:rPr>
          <w:rFonts w:cs="TimesNewRoman,Bold"/>
          <w:b/>
          <w:bCs/>
          <w:sz w:val="20"/>
          <w:szCs w:val="20"/>
        </w:rPr>
      </w:pP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w:t>
      </w:r>
      <w:r w:rsidR="00E22B77">
        <w:rPr>
          <w:rFonts w:cs="TimesNewRoman,Bold"/>
          <w:b/>
          <w:bCs/>
          <w:sz w:val="20"/>
          <w:szCs w:val="20"/>
        </w:rPr>
        <w:t xml:space="preserve"> </w:t>
      </w:r>
      <w:r w:rsidRPr="007A0AF6">
        <w:rPr>
          <w:rFonts w:cs="TimesNewRoman,Bold"/>
          <w:b/>
          <w:bCs/>
          <w:sz w:val="20"/>
          <w:szCs w:val="20"/>
        </w:rPr>
        <w:t>DEFINITIVA</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(art. 103, comma 1, del Codice)</w:t>
      </w:r>
    </w:p>
    <w:p w:rsidR="00E22B77" w:rsidRPr="00E22B77"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7A0AF6">
        <w:rPr>
          <w:rFonts w:cs="TimesNewRoman"/>
          <w:sz w:val="20"/>
          <w:szCs w:val="20"/>
        </w:rPr>
        <w:t xml:space="preserve">La presente Scheda Tecnica costituisce parte integrante della garanzia fideiussoria conforme allo Schema Tipo 1.2 di cui al d.m. </w:t>
      </w:r>
      <w:r w:rsidR="00E716CD" w:rsidRPr="00E22B77">
        <w:rPr>
          <w:rFonts w:cs="TimesNewRoman"/>
          <w:sz w:val="20"/>
          <w:szCs w:val="20"/>
        </w:rPr>
        <w:t xml:space="preserve">del Ministero </w:t>
      </w:r>
      <w:r w:rsidR="00E22B77" w:rsidRPr="007A0AF6">
        <w:rPr>
          <w:rFonts w:cs="TimesNewRoman"/>
          <w:sz w:val="20"/>
          <w:szCs w:val="20"/>
        </w:rPr>
        <w:t>del</w:t>
      </w:r>
      <w:r w:rsidR="00E716CD" w:rsidRPr="00E22B77">
        <w:rPr>
          <w:rFonts w:cs="TimesNewRoman"/>
          <w:sz w:val="20"/>
          <w:szCs w:val="20"/>
        </w:rPr>
        <w:t xml:space="preserve">lo Sviluppo economico </w:t>
      </w:r>
      <w:r w:rsidR="00E22B77" w:rsidRPr="007A0AF6">
        <w:rPr>
          <w:rFonts w:cs="TimesNewRoman"/>
          <w:sz w:val="20"/>
          <w:szCs w:val="20"/>
        </w:rPr>
        <w:t>19 gennaio 2018, n. 31</w:t>
      </w:r>
    </w:p>
    <w:p w:rsidR="00E22B77" w:rsidRPr="007A0AF6" w:rsidRDefault="00E22B77"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 xml:space="preserve">Garanzia fideiussoria n. </w:t>
      </w:r>
    </w:p>
    <w:p w:rsidR="00602AF8"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________________________________</w:t>
      </w:r>
    </w:p>
    <w:p w:rsidR="00602AF8" w:rsidRPr="007A0AF6" w:rsidRDefault="00602AF8" w:rsidP="007A0AF6">
      <w:pPr>
        <w:autoSpaceDE w:val="0"/>
        <w:autoSpaceDN w:val="0"/>
        <w:adjustRightInd w:val="0"/>
        <w:spacing w:after="0" w:line="300" w:lineRule="exact"/>
        <w:rPr>
          <w:rFonts w:cs="TimesNewRoman"/>
          <w:b/>
          <w:sz w:val="20"/>
          <w:szCs w:val="20"/>
        </w:rPr>
      </w:pPr>
    </w:p>
    <w:p w:rsidR="00E716CD" w:rsidRDefault="00602AF8" w:rsidP="007A0AF6">
      <w:pPr>
        <w:autoSpaceDE w:val="0"/>
        <w:autoSpaceDN w:val="0"/>
        <w:adjustRightInd w:val="0"/>
        <w:spacing w:after="0" w:line="300" w:lineRule="exact"/>
        <w:rPr>
          <w:rFonts w:cs="TimesNewRoman"/>
          <w:sz w:val="20"/>
          <w:szCs w:val="20"/>
        </w:rPr>
      </w:pPr>
      <w:r w:rsidRPr="007A0AF6">
        <w:rPr>
          <w:rFonts w:cs="TimesNewRoman"/>
          <w:b/>
          <w:sz w:val="20"/>
          <w:szCs w:val="20"/>
        </w:rPr>
        <w:t>Garante</w:t>
      </w:r>
      <w:r w:rsidRPr="007A0AF6">
        <w:rPr>
          <w:rFonts w:cs="TimesNewRoman"/>
          <w:sz w:val="20"/>
          <w:szCs w:val="20"/>
        </w:rPr>
        <w:t xml:space="preserve"> </w:t>
      </w:r>
    </w:p>
    <w:p w:rsidR="00602AF8" w:rsidRPr="007A0AF6" w:rsidRDefault="00602AF8" w:rsidP="007A0AF6">
      <w:pPr>
        <w:autoSpaceDE w:val="0"/>
        <w:autoSpaceDN w:val="0"/>
        <w:adjustRightInd w:val="0"/>
        <w:spacing w:after="0" w:line="300" w:lineRule="exact"/>
        <w:jc w:val="both"/>
        <w:rPr>
          <w:rFonts w:cs="TimesNewRoman"/>
          <w:sz w:val="20"/>
          <w:szCs w:val="20"/>
        </w:rPr>
      </w:pPr>
      <w:r w:rsidRPr="007A0AF6">
        <w:rPr>
          <w:rFonts w:cs="TimesNewRoman,Bold"/>
          <w:b/>
          <w:bCs/>
          <w:i/>
          <w:color w:val="1B35A5"/>
          <w:sz w:val="20"/>
          <w:szCs w:val="20"/>
        </w:rPr>
        <w:t>(direzione/denominazione, dipendenza, agenzia, ecc., nonché estremi autorizzazione e numero iscrizione Albo/Registro/Elenco</w:t>
      </w:r>
      <w:r w:rsidRPr="007A0AF6">
        <w:rPr>
          <w:rFonts w:cs="TimesNewRoman"/>
          <w:sz w:val="20"/>
          <w:szCs w:val="20"/>
        </w:rPr>
        <w:t xml:space="preserve">) _______________ </w:t>
      </w: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Città  __________ Via ________ CAP Prov. __________ C.F./P.IVA ___________ PEC _____</w:t>
      </w:r>
    </w:p>
    <w:p w:rsidR="00602AF8" w:rsidRPr="007A0AF6" w:rsidRDefault="00602AF8" w:rsidP="007A0AF6">
      <w:pPr>
        <w:autoSpaceDE w:val="0"/>
        <w:autoSpaceDN w:val="0"/>
        <w:adjustRightInd w:val="0"/>
        <w:spacing w:after="0" w:line="300" w:lineRule="exact"/>
        <w:rPr>
          <w:rFonts w:cs="TimesNewRoman"/>
          <w:b/>
          <w:sz w:val="20"/>
          <w:szCs w:val="20"/>
        </w:rPr>
      </w:pPr>
    </w:p>
    <w:p w:rsidR="00602AF8"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Contraente</w:t>
      </w:r>
    </w:p>
    <w:p w:rsidR="00E716CD" w:rsidRPr="007A0AF6" w:rsidRDefault="00E716CD" w:rsidP="007A0AF6">
      <w:pPr>
        <w:autoSpaceDE w:val="0"/>
        <w:autoSpaceDN w:val="0"/>
        <w:adjustRightInd w:val="0"/>
        <w:spacing w:after="0" w:line="300" w:lineRule="exact"/>
        <w:rPr>
          <w:rFonts w:cs="TimesNewRoman"/>
          <w:sz w:val="20"/>
          <w:szCs w:val="20"/>
        </w:rPr>
      </w:pPr>
      <w:r>
        <w:rPr>
          <w:rFonts w:cs="TimesNewRoman"/>
          <w:b/>
          <w:sz w:val="20"/>
          <w:szCs w:val="20"/>
        </w:rPr>
        <w:t>___________________</w:t>
      </w: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Città _____________ Via ___________ CAP  __________ Prov. ________ C.F./P.IVA __________ PEC _____________</w:t>
      </w:r>
    </w:p>
    <w:p w:rsidR="00602AF8" w:rsidRPr="007A0AF6" w:rsidRDefault="00602AF8" w:rsidP="007A0AF6">
      <w:pPr>
        <w:autoSpaceDE w:val="0"/>
        <w:autoSpaceDN w:val="0"/>
        <w:adjustRightInd w:val="0"/>
        <w:spacing w:after="0" w:line="300" w:lineRule="exact"/>
        <w:rPr>
          <w:rFonts w:cs="TimesNewRoman"/>
          <w:sz w:val="20"/>
          <w:szCs w:val="20"/>
        </w:rPr>
      </w:pPr>
    </w:p>
    <w:p w:rsidR="00C732B0"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Stazione appaltante</w:t>
      </w:r>
      <w:r w:rsidR="00722C85">
        <w:rPr>
          <w:rFonts w:cs="TimesNewRoman"/>
          <w:b/>
          <w:sz w:val="20"/>
          <w:szCs w:val="20"/>
        </w:rPr>
        <w:t xml:space="preserve"> e Beneficiario</w:t>
      </w:r>
      <w:r w:rsidRPr="007A0AF6">
        <w:rPr>
          <w:rFonts w:cs="TimesNewRoman"/>
          <w:b/>
          <w:sz w:val="20"/>
          <w:szCs w:val="20"/>
        </w:rPr>
        <w:t xml:space="preserve">: </w:t>
      </w:r>
      <w:r w:rsidR="00CF0B3A">
        <w:rPr>
          <w:rFonts w:cs="TimesNewRoman"/>
          <w:b/>
          <w:sz w:val="20"/>
          <w:szCs w:val="20"/>
        </w:rPr>
        <w:t>Sogei S.p.a.</w:t>
      </w:r>
      <w:r w:rsidR="00E716CD">
        <w:rPr>
          <w:rFonts w:cs="TimesNewRoman"/>
          <w:b/>
          <w:sz w:val="20"/>
          <w:szCs w:val="20"/>
        </w:rPr>
        <w:t xml:space="preserve"> </w:t>
      </w:r>
      <w:r w:rsidR="001C780E" w:rsidRPr="00CF0B3A">
        <w:rPr>
          <w:rFonts w:cs="TimesNewRoman,Bold"/>
          <w:b/>
          <w:bCs/>
          <w:i/>
          <w:color w:val="1B35A5"/>
          <w:sz w:val="20"/>
          <w:szCs w:val="20"/>
        </w:rPr>
        <w:t>(</w:t>
      </w:r>
      <w:r w:rsidR="00CF0B3A" w:rsidRPr="00CF0B3A">
        <w:rPr>
          <w:rFonts w:cs="TimesNewRoman,Bold"/>
          <w:b/>
          <w:bCs/>
          <w:i/>
          <w:color w:val="1B35A5"/>
          <w:sz w:val="20"/>
          <w:szCs w:val="20"/>
        </w:rPr>
        <w:t xml:space="preserve">oppure </w:t>
      </w:r>
      <w:r w:rsidR="00CF0B3A" w:rsidRPr="00722C85">
        <w:rPr>
          <w:rFonts w:cs="TimesNewRoman"/>
          <w:b/>
          <w:sz w:val="20"/>
          <w:szCs w:val="20"/>
        </w:rPr>
        <w:t>Inail</w:t>
      </w:r>
      <w:r w:rsidR="00CF0B3A" w:rsidRPr="00722C85">
        <w:rPr>
          <w:rFonts w:cs="TimesNewRoman"/>
          <w:sz w:val="20"/>
          <w:szCs w:val="20"/>
        </w:rPr>
        <w:t xml:space="preserve"> ecc </w:t>
      </w:r>
      <w:r w:rsidR="001C780E" w:rsidRPr="00722C85">
        <w:rPr>
          <w:rFonts w:cs="TimesNewRoman"/>
          <w:sz w:val="20"/>
          <w:szCs w:val="20"/>
        </w:rPr>
        <w:t>)</w:t>
      </w:r>
    </w:p>
    <w:p w:rsidR="00C732B0" w:rsidRPr="007A0AF6" w:rsidRDefault="00C732B0" w:rsidP="007A0AF6">
      <w:pPr>
        <w:autoSpaceDE w:val="0"/>
        <w:autoSpaceDN w:val="0"/>
        <w:adjustRightInd w:val="0"/>
        <w:spacing w:after="0" w:line="300" w:lineRule="exact"/>
        <w:rPr>
          <w:rFonts w:cs="TimesNewRoman"/>
          <w:sz w:val="20"/>
          <w:szCs w:val="20"/>
        </w:rPr>
      </w:pPr>
    </w:p>
    <w:p w:rsidR="00E22B77" w:rsidRDefault="00602AF8"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Descrizione opera/servizio/fornitura </w:t>
      </w:r>
      <w:r w:rsidR="00E22B77">
        <w:rPr>
          <w:rFonts w:cs="TimesNewRoman"/>
          <w:sz w:val="20"/>
          <w:szCs w:val="20"/>
        </w:rPr>
        <w:t xml:space="preserve">_________________ CIG _______________ </w:t>
      </w:r>
    </w:p>
    <w:p w:rsidR="00602AF8" w:rsidRPr="007A0AF6" w:rsidRDefault="00602AF8"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Luogo di esecuzione: ________________________ </w:t>
      </w:r>
    </w:p>
    <w:p w:rsidR="00602AF8" w:rsidRPr="007A0AF6" w:rsidRDefault="00602AF8" w:rsidP="007A0AF6">
      <w:pPr>
        <w:autoSpaceDE w:val="0"/>
        <w:autoSpaceDN w:val="0"/>
        <w:adjustRightInd w:val="0"/>
        <w:spacing w:after="0" w:line="300" w:lineRule="exact"/>
        <w:rPr>
          <w:rFonts w:cs="TimesNewRoman"/>
          <w:sz w:val="20"/>
          <w:szCs w:val="20"/>
        </w:rPr>
      </w:pPr>
    </w:p>
    <w:p w:rsidR="00602AF8"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Costo aggiudicazione (€) _______________</w:t>
      </w:r>
      <w:r w:rsidR="00E22B77">
        <w:rPr>
          <w:rFonts w:cs="TimesNewRoman"/>
          <w:sz w:val="20"/>
          <w:szCs w:val="20"/>
        </w:rPr>
        <w:t xml:space="preserve"> </w:t>
      </w:r>
      <w:r w:rsidRPr="007A0AF6">
        <w:rPr>
          <w:rFonts w:cs="TimesNewRoman"/>
          <w:sz w:val="20"/>
          <w:szCs w:val="20"/>
        </w:rPr>
        <w:t>Ribasso % ________________ asta</w:t>
      </w:r>
    </w:p>
    <w:p w:rsidR="00E716CD" w:rsidRPr="007A0AF6" w:rsidRDefault="00E716CD"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i/>
          <w:sz w:val="20"/>
          <w:szCs w:val="20"/>
        </w:rPr>
      </w:pPr>
      <w:r w:rsidRPr="007A0AF6">
        <w:rPr>
          <w:rFonts w:cs="TimesNewRoman"/>
          <w:sz w:val="20"/>
          <w:szCs w:val="20"/>
        </w:rPr>
        <w:t xml:space="preserve">Somma garantita (€) __________________ % del costo dell’opera </w:t>
      </w:r>
      <w:r w:rsidR="001C780E">
        <w:rPr>
          <w:rFonts w:cs="TimesNewRoman"/>
          <w:sz w:val="20"/>
          <w:szCs w:val="20"/>
        </w:rPr>
        <w:t>(</w:t>
      </w:r>
      <w:r w:rsidR="001C780E" w:rsidRPr="007A0AF6">
        <w:rPr>
          <w:rFonts w:cs="TimesNewRoman,Bold"/>
          <w:b/>
          <w:bCs/>
          <w:i/>
          <w:color w:val="1B35A5"/>
          <w:sz w:val="20"/>
          <w:szCs w:val="20"/>
        </w:rPr>
        <w:t>oppure</w:t>
      </w:r>
      <w:r w:rsidR="001C780E">
        <w:rPr>
          <w:rFonts w:cs="TimesNewRoman"/>
          <w:sz w:val="20"/>
          <w:szCs w:val="20"/>
        </w:rPr>
        <w:t xml:space="preserve"> </w:t>
      </w:r>
      <w:r w:rsidR="001C780E" w:rsidRPr="007A0AF6">
        <w:rPr>
          <w:rFonts w:cs="TimesNewRoman"/>
          <w:sz w:val="20"/>
          <w:szCs w:val="20"/>
        </w:rPr>
        <w:t xml:space="preserve">del servizio </w:t>
      </w:r>
      <w:r w:rsidR="001C780E" w:rsidRPr="002D7F4F">
        <w:rPr>
          <w:rFonts w:cs="TimesNewRoman,Bold"/>
          <w:b/>
          <w:bCs/>
          <w:i/>
          <w:color w:val="1B35A5"/>
          <w:sz w:val="20"/>
          <w:szCs w:val="20"/>
        </w:rPr>
        <w:t>oppure</w:t>
      </w:r>
      <w:r w:rsidR="001C780E" w:rsidRPr="001C780E">
        <w:rPr>
          <w:rFonts w:cs="TimesNewRoman"/>
          <w:sz w:val="20"/>
          <w:szCs w:val="20"/>
        </w:rPr>
        <w:t xml:space="preserve"> </w:t>
      </w:r>
      <w:r w:rsidR="001C780E" w:rsidRPr="007A0AF6">
        <w:rPr>
          <w:rFonts w:cs="TimesNewRoman"/>
          <w:sz w:val="20"/>
          <w:szCs w:val="20"/>
        </w:rPr>
        <w:t xml:space="preserve">della fornitura </w:t>
      </w:r>
      <w:r w:rsidR="001C780E">
        <w:rPr>
          <w:rFonts w:cs="TimesNewRoman"/>
          <w:i/>
          <w:sz w:val="20"/>
          <w:szCs w:val="20"/>
        </w:rPr>
        <w:t>)</w:t>
      </w:r>
    </w:p>
    <w:p w:rsidR="00602AF8" w:rsidRPr="007A0AF6" w:rsidRDefault="00602AF8"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7A0AF6" w:rsidRDefault="00602AF8"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 xml:space="preserve">Il Contraente </w:t>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t>Il Garante</w:t>
      </w:r>
    </w:p>
    <w:p w:rsidR="00602AF8" w:rsidRPr="007A0AF6" w:rsidRDefault="00602AF8" w:rsidP="007A0AF6">
      <w:pPr>
        <w:autoSpaceDE w:val="0"/>
        <w:autoSpaceDN w:val="0"/>
        <w:adjustRightInd w:val="0"/>
        <w:spacing w:after="0" w:line="300" w:lineRule="exact"/>
        <w:rPr>
          <w:rFonts w:cs="TimesNewRoman"/>
          <w:sz w:val="20"/>
          <w:szCs w:val="20"/>
        </w:rPr>
      </w:pPr>
    </w:p>
    <w:p w:rsidR="00676BFE" w:rsidRPr="007A0AF6" w:rsidRDefault="00676BFE"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Bold"/>
          <w:b/>
          <w:bCs/>
          <w:sz w:val="20"/>
          <w:szCs w:val="20"/>
        </w:rPr>
      </w:pPr>
      <w:r w:rsidRPr="007A0AF6">
        <w:rPr>
          <w:rFonts w:cs="TimesNewRoman"/>
          <w:sz w:val="20"/>
          <w:szCs w:val="20"/>
        </w:rPr>
        <w:t>Emessa in ________ copie ad un solo effetto il ____________________</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br w:type="page"/>
      </w:r>
    </w:p>
    <w:p w:rsidR="006C7A5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lastRenderedPageBreak/>
        <w:t xml:space="preserve">5. Schema tipo 1.2 (d.m. </w:t>
      </w:r>
      <w:r w:rsidR="00E22B77" w:rsidRPr="007A0AF6">
        <w:rPr>
          <w:rFonts w:cs="TimesNewRoman,Bold"/>
          <w:b/>
          <w:bCs/>
          <w:sz w:val="20"/>
          <w:szCs w:val="20"/>
        </w:rPr>
        <w:t>del Ministero dello Sviluppo economico 19 gennaio 2018, n. 31</w:t>
      </w:r>
      <w:r w:rsidRPr="007A0AF6">
        <w:rPr>
          <w:rFonts w:cs="TimesNewRoman,Bold"/>
          <w:b/>
          <w:bCs/>
          <w:sz w:val="20"/>
          <w:szCs w:val="20"/>
        </w:rPr>
        <w:t xml:space="preserve">) </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 per la cauzione definitiva</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 DEFINITIVA</w:t>
      </w:r>
      <w:r w:rsidR="0032779E" w:rsidRPr="007A0AF6">
        <w:rPr>
          <w:rFonts w:cs="TimesNewRoman,Bold"/>
          <w:b/>
          <w:bCs/>
          <w:sz w:val="20"/>
          <w:szCs w:val="20"/>
        </w:rPr>
        <w:t xml:space="preserve"> </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480AF7" w:rsidRPr="007A0AF6" w:rsidRDefault="00480AF7" w:rsidP="007A0AF6">
      <w:pPr>
        <w:autoSpaceDE w:val="0"/>
        <w:autoSpaceDN w:val="0"/>
        <w:adjustRightInd w:val="0"/>
        <w:spacing w:after="0" w:line="300" w:lineRule="exact"/>
        <w:jc w:val="center"/>
        <w:rPr>
          <w:rFonts w:cs="TimesNewRoman,BoldItalic"/>
          <w:b/>
          <w:bCs/>
          <w:iCs/>
          <w:sz w:val="20"/>
          <w:szCs w:val="20"/>
        </w:rPr>
      </w:pPr>
      <w:r w:rsidRPr="007A0AF6">
        <w:rPr>
          <w:rFonts w:cs="TimesNewRoman,BoldItalic"/>
          <w:b/>
          <w:bCs/>
          <w:iCs/>
          <w:sz w:val="20"/>
          <w:szCs w:val="20"/>
        </w:rPr>
        <w:t xml:space="preserve">Condizioni che rilevano nel rapporto tra </w:t>
      </w:r>
      <w:r w:rsidR="006C7A57" w:rsidRPr="007A0AF6">
        <w:rPr>
          <w:rFonts w:cs="TimesNewRoman,BoldItalic"/>
          <w:b/>
          <w:bCs/>
          <w:iCs/>
          <w:sz w:val="20"/>
          <w:szCs w:val="20"/>
        </w:rPr>
        <w:t>Consip Amministrazioni</w:t>
      </w:r>
      <w:r w:rsidRPr="007A0AF6">
        <w:rPr>
          <w:rFonts w:cs="TimesNewRoman,BoldItalic"/>
          <w:b/>
          <w:bCs/>
          <w:iCs/>
          <w:sz w:val="20"/>
          <w:szCs w:val="20"/>
        </w:rPr>
        <w:t xml:space="preserve"> e Garante</w:t>
      </w:r>
    </w:p>
    <w:p w:rsidR="00480AF7" w:rsidRPr="007A0AF6" w:rsidRDefault="00480AF7" w:rsidP="007A0AF6">
      <w:pPr>
        <w:autoSpaceDE w:val="0"/>
        <w:autoSpaceDN w:val="0"/>
        <w:adjustRightInd w:val="0"/>
        <w:spacing w:after="0" w:line="300" w:lineRule="exact"/>
        <w:jc w:val="both"/>
        <w:rPr>
          <w:rFonts w:cs="TimesNewRoman,Bold"/>
          <w:b/>
          <w:bCs/>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1 - Oggetto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Il Garante, in conformità all'art. 103, commi 1 e 2, del Codice, si impegna nei confronti </w:t>
      </w:r>
      <w:r w:rsidR="0032779E" w:rsidRPr="007A0AF6">
        <w:rPr>
          <w:rFonts w:cs="TimesNewRoman"/>
          <w:sz w:val="20"/>
          <w:szCs w:val="20"/>
        </w:rPr>
        <w:t xml:space="preserve">della </w:t>
      </w:r>
      <w:r w:rsidR="00CF0B3A">
        <w:rPr>
          <w:rFonts w:cs="TimesNewRoman"/>
          <w:sz w:val="20"/>
          <w:szCs w:val="20"/>
        </w:rPr>
        <w:t>Sogei</w:t>
      </w:r>
      <w:r w:rsidR="0032779E" w:rsidRPr="007A0AF6">
        <w:rPr>
          <w:rFonts w:cs="TimesNewRoman"/>
          <w:sz w:val="20"/>
          <w:szCs w:val="20"/>
        </w:rPr>
        <w:t xml:space="preserve"> </w:t>
      </w:r>
      <w:r w:rsidR="001C780E">
        <w:rPr>
          <w:rFonts w:cs="TimesNewRoman"/>
          <w:sz w:val="20"/>
          <w:szCs w:val="20"/>
        </w:rPr>
        <w:t>S.p.a. (d’ora in poi solo</w:t>
      </w:r>
      <w:r w:rsidR="00C82A50">
        <w:rPr>
          <w:rFonts w:cs="TimesNewRoman"/>
          <w:sz w:val="20"/>
          <w:szCs w:val="20"/>
        </w:rPr>
        <w:t xml:space="preserve"> Sogei </w:t>
      </w:r>
      <w:r w:rsidR="00CF0B3A">
        <w:rPr>
          <w:rFonts w:cs="TimesNewRoman"/>
          <w:sz w:val="20"/>
          <w:szCs w:val="20"/>
        </w:rPr>
        <w:t xml:space="preserve"> o</w:t>
      </w:r>
      <w:r w:rsidR="001C780E">
        <w:rPr>
          <w:rFonts w:cs="TimesNewRoman"/>
          <w:sz w:val="20"/>
          <w:szCs w:val="20"/>
        </w:rPr>
        <w:t xml:space="preserve"> </w:t>
      </w:r>
      <w:r w:rsidR="00CF0B3A">
        <w:rPr>
          <w:rFonts w:cs="TimesNewRoman"/>
          <w:sz w:val="20"/>
          <w:szCs w:val="20"/>
        </w:rPr>
        <w:t>Committente</w:t>
      </w:r>
      <w:r w:rsidR="001C780E">
        <w:rPr>
          <w:rFonts w:cs="TimesNewRoman"/>
          <w:sz w:val="20"/>
          <w:szCs w:val="20"/>
        </w:rPr>
        <w:t>)</w:t>
      </w:r>
      <w:r w:rsidRPr="007A0AF6">
        <w:rPr>
          <w:rFonts w:cs="TimesNewRoman"/>
          <w:sz w:val="20"/>
          <w:szCs w:val="20"/>
        </w:rPr>
        <w:t xml:space="preserve">, nei limiti della somma garantita indicata nella Scheda Tecnica, al risarcimento dei danni da questa subiti in conseguenza del mancato o inesatto adempimento da parte del Contraente delle obbligazioni </w:t>
      </w:r>
      <w:r w:rsidRPr="00E855E4">
        <w:rPr>
          <w:rFonts w:cs="TimesNewRoman"/>
          <w:sz w:val="20"/>
          <w:szCs w:val="20"/>
        </w:rPr>
        <w:t xml:space="preserve">previste </w:t>
      </w:r>
      <w:r w:rsidR="00CF0B3A" w:rsidRPr="00E855E4">
        <w:rPr>
          <w:rFonts w:cs="TimesNewRoman"/>
          <w:sz w:val="20"/>
          <w:szCs w:val="20"/>
        </w:rPr>
        <w:t xml:space="preserve">nel Contratto </w:t>
      </w:r>
      <w:r w:rsidRPr="007A0AF6">
        <w:rPr>
          <w:rFonts w:cs="TimesNewRoman"/>
          <w:sz w:val="20"/>
          <w:szCs w:val="20"/>
        </w:rPr>
        <w:t>ed al pagamento delle somme previste dalle norme sopra richiamate.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Il Garante, pertanto, si impegna al pagamento di quanto dovuto dall’Affidatario ai sensi dell’art. 103, del Codice, in caso di:</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a) inadempimento di qualunque obbligazione derivante </w:t>
      </w:r>
      <w:r w:rsidR="00CF0B3A">
        <w:rPr>
          <w:rFonts w:cs="TimesNewRoman"/>
          <w:sz w:val="20"/>
          <w:szCs w:val="20"/>
        </w:rPr>
        <w:t>dal Contratto</w:t>
      </w:r>
      <w:r w:rsidR="00E22B77">
        <w:rPr>
          <w:rFonts w:cs="TimesNewRoman"/>
          <w:sz w:val="20"/>
          <w:szCs w:val="20"/>
        </w:rPr>
        <w:t xml:space="preserve">; </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b) risarcimento dei danni derivanti dall’eventuale inadempimento delle obbligazioni stesse;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c) rimborso:</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 delle maggiori somme pagate </w:t>
      </w:r>
      <w:r w:rsidR="00CF0B3A">
        <w:rPr>
          <w:rFonts w:cs="TimesNewRoman"/>
          <w:sz w:val="20"/>
          <w:szCs w:val="20"/>
        </w:rPr>
        <w:t xml:space="preserve">dalla Sogei  </w:t>
      </w:r>
      <w:r w:rsidR="0032779E" w:rsidRPr="007A0AF6">
        <w:rPr>
          <w:rFonts w:cs="TimesNewRoman"/>
          <w:sz w:val="20"/>
          <w:szCs w:val="20"/>
        </w:rPr>
        <w:t xml:space="preserve"> </w:t>
      </w:r>
      <w:r w:rsidRPr="007A0AF6">
        <w:rPr>
          <w:rFonts w:cs="TimesNewRoman"/>
          <w:sz w:val="20"/>
          <w:szCs w:val="20"/>
        </w:rPr>
        <w:t>all’Affidatario rispetto alle risultanze della liquidazione finale, salva comunque la risarcibilità del maggior danno verso l’Appaltatore;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ii) della eventuale maggiore spesa sostenuta</w:t>
      </w:r>
      <w:r w:rsidR="00CF0B3A">
        <w:rPr>
          <w:rFonts w:cs="TimesNewRoman"/>
          <w:sz w:val="20"/>
          <w:szCs w:val="20"/>
        </w:rPr>
        <w:t xml:space="preserve"> dalla</w:t>
      </w:r>
      <w:r w:rsidRPr="007A0AF6">
        <w:rPr>
          <w:rFonts w:cs="TimesNewRoman"/>
          <w:sz w:val="20"/>
          <w:szCs w:val="20"/>
        </w:rPr>
        <w:t xml:space="preserve"> </w:t>
      </w:r>
      <w:r w:rsidR="00CF0B3A">
        <w:rPr>
          <w:rFonts w:cs="TimesNewRoman"/>
          <w:sz w:val="20"/>
          <w:szCs w:val="20"/>
        </w:rPr>
        <w:t xml:space="preserve">Sogei </w:t>
      </w:r>
      <w:r w:rsidRPr="007A0AF6">
        <w:rPr>
          <w:rFonts w:cs="TimesNewRoman"/>
          <w:sz w:val="20"/>
          <w:szCs w:val="20"/>
        </w:rPr>
        <w:t xml:space="preserve">per il </w:t>
      </w:r>
      <w:r w:rsidRPr="00722C85">
        <w:rPr>
          <w:rFonts w:cs="TimesNewRoman"/>
          <w:sz w:val="20"/>
          <w:szCs w:val="20"/>
        </w:rPr>
        <w:t xml:space="preserve">completamento dei lavori </w:t>
      </w:r>
      <w:r w:rsidR="006C7A57" w:rsidRPr="00722C85">
        <w:rPr>
          <w:rFonts w:cs="TimesNewRoman"/>
          <w:sz w:val="20"/>
          <w:szCs w:val="20"/>
        </w:rPr>
        <w:t>dei</w:t>
      </w:r>
      <w:r w:rsidR="006C7A57" w:rsidRPr="007A0AF6">
        <w:rPr>
          <w:rFonts w:cs="TimesNewRoman"/>
          <w:sz w:val="20"/>
          <w:szCs w:val="20"/>
        </w:rPr>
        <w:t xml:space="preserve"> servizi e delle forniture </w:t>
      </w:r>
      <w:r w:rsidRPr="007A0AF6">
        <w:rPr>
          <w:rFonts w:cs="TimesNewRoman"/>
          <w:sz w:val="20"/>
          <w:szCs w:val="20"/>
        </w:rPr>
        <w:t xml:space="preserve">nel caso di risoluzione </w:t>
      </w:r>
      <w:r w:rsidR="001C780E">
        <w:rPr>
          <w:rFonts w:cs="TimesNewRoman"/>
          <w:sz w:val="20"/>
          <w:szCs w:val="20"/>
        </w:rPr>
        <w:t>del</w:t>
      </w:r>
      <w:r w:rsidRPr="007A0AF6">
        <w:rPr>
          <w:rFonts w:cs="TimesNewRoman"/>
          <w:sz w:val="20"/>
          <w:szCs w:val="20"/>
        </w:rPr>
        <w:t xml:space="preserve"> contratto disposta in danno dell’Affidatario;</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8E6D70"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8E6D70">
        <w:rPr>
          <w:rFonts w:cs="TimesNewRoman"/>
          <w:sz w:val="20"/>
          <w:szCs w:val="20"/>
        </w:rPr>
        <w:t>/Patto di integrità</w:t>
      </w:r>
      <w:r w:rsidRPr="008E6D70">
        <w:rPr>
          <w:rFonts w:cs="TimesNewRoman"/>
          <w:sz w:val="20"/>
          <w:szCs w:val="20"/>
        </w:rPr>
        <w:t xml:space="preserve"> eventualmente presente nei documenti di gara. </w:t>
      </w:r>
    </w:p>
    <w:p w:rsidR="00480AF7" w:rsidRPr="008E6D70"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 xml:space="preserve">L’estensione opera a condizione che la violazione venga comunicata </w:t>
      </w:r>
      <w:r w:rsidR="0032779E" w:rsidRPr="008E6D70">
        <w:rPr>
          <w:rFonts w:cs="TimesNewRoman"/>
          <w:sz w:val="20"/>
          <w:szCs w:val="20"/>
        </w:rPr>
        <w:t xml:space="preserve">dalla </w:t>
      </w:r>
      <w:r w:rsidR="00CF0B3A">
        <w:rPr>
          <w:rFonts w:cs="TimesNewRoman"/>
          <w:sz w:val="20"/>
          <w:szCs w:val="20"/>
        </w:rPr>
        <w:t xml:space="preserve">Sogei  </w:t>
      </w:r>
      <w:r w:rsidR="00E22B77" w:rsidRPr="008E6D70">
        <w:rPr>
          <w:rFonts w:cs="TimesNewRoman"/>
          <w:sz w:val="20"/>
          <w:szCs w:val="20"/>
        </w:rPr>
        <w:t xml:space="preserve"> </w:t>
      </w:r>
      <w:r w:rsidRPr="008E6D70">
        <w:rPr>
          <w:rFonts w:cs="TimesNewRoman"/>
          <w:sz w:val="20"/>
          <w:szCs w:val="20"/>
        </w:rPr>
        <w:t>al Garante nel periodo di validità della garanzia ed è limitata ad un importo pari al 10% della somma garantita al momento della suddetta comunicazione.</w:t>
      </w:r>
    </w:p>
    <w:p w:rsidR="00480AF7" w:rsidRPr="007A0AF6"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7A0AF6" w:rsidRDefault="00480AF7" w:rsidP="007A0AF6">
      <w:pPr>
        <w:autoSpaceDE w:val="0"/>
        <w:autoSpaceDN w:val="0"/>
        <w:adjustRightInd w:val="0"/>
        <w:spacing w:after="0" w:line="300" w:lineRule="exact"/>
        <w:jc w:val="both"/>
        <w:rPr>
          <w:rFonts w:cs="TimesNewRoman,Bold"/>
          <w:b/>
          <w:bCs/>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2 - Efficacia e durata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L'efficacia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a) decorre dalla data di stipula </w:t>
      </w:r>
      <w:r w:rsidR="00CF0B3A">
        <w:rPr>
          <w:rFonts w:cs="TimesNewRoman"/>
          <w:sz w:val="20"/>
          <w:szCs w:val="20"/>
        </w:rPr>
        <w:t>del contratto</w:t>
      </w:r>
      <w:r w:rsidRPr="00E855E4">
        <w:rPr>
          <w:rFonts w:cs="TimesNewRoman"/>
          <w:sz w:val="20"/>
          <w:szCs w:val="20"/>
        </w:rPr>
        <w:t>;</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7A0AF6">
        <w:rPr>
          <w:rFonts w:cs="TimesNewRoman"/>
          <w:sz w:val="20"/>
          <w:szCs w:val="20"/>
        </w:rPr>
        <w:t>emessi alla conclusione dell’esecuzione de</w:t>
      </w:r>
      <w:r w:rsidR="00CF0B3A">
        <w:rPr>
          <w:rFonts w:cs="TimesNewRoman"/>
          <w:sz w:val="20"/>
          <w:szCs w:val="20"/>
        </w:rPr>
        <w:t>l</w:t>
      </w:r>
      <w:r w:rsidR="0032779E" w:rsidRPr="007A0AF6">
        <w:rPr>
          <w:rFonts w:cs="TimesNewRoman"/>
          <w:sz w:val="20"/>
          <w:szCs w:val="20"/>
        </w:rPr>
        <w:t xml:space="preserve"> contratto </w:t>
      </w:r>
      <w:r w:rsidRPr="007A0AF6">
        <w:rPr>
          <w:rFonts w:cs="TimesNewRoman"/>
          <w:sz w:val="20"/>
          <w:szCs w:val="20"/>
        </w:rPr>
        <w:t>e comunque decorsi 12 mesi dalla data di ultimazione dei lavori, dei servizi o delle forniture risultante dal relativo certificato</w:t>
      </w:r>
      <w:r w:rsidR="0032779E" w:rsidRPr="007A0AF6">
        <w:rPr>
          <w:rFonts w:cs="TimesNewRoman"/>
          <w:sz w:val="20"/>
          <w:szCs w:val="20"/>
        </w:rPr>
        <w:t xml:space="preserve"> del</w:t>
      </w:r>
      <w:r w:rsidR="00CF0B3A">
        <w:rPr>
          <w:rFonts w:cs="TimesNewRoman"/>
          <w:sz w:val="20"/>
          <w:szCs w:val="20"/>
        </w:rPr>
        <w:t xml:space="preserve"> </w:t>
      </w:r>
      <w:r w:rsidR="0032779E" w:rsidRPr="007A0AF6">
        <w:rPr>
          <w:rFonts w:cs="TimesNewRoman"/>
          <w:sz w:val="20"/>
          <w:szCs w:val="20"/>
        </w:rPr>
        <w:t>contratto</w:t>
      </w:r>
      <w:r w:rsidRPr="007A0AF6">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Pr>
          <w:rFonts w:cs="TimesNewRoman"/>
          <w:sz w:val="20"/>
          <w:szCs w:val="20"/>
        </w:rPr>
        <w:t xml:space="preserve"> della</w:t>
      </w:r>
      <w:r w:rsidRPr="007A0AF6">
        <w:rPr>
          <w:rFonts w:cs="TimesNewRoman"/>
          <w:sz w:val="20"/>
          <w:szCs w:val="20"/>
        </w:rPr>
        <w:t xml:space="preserve"> </w:t>
      </w:r>
      <w:r w:rsidR="00CF0B3A">
        <w:rPr>
          <w:rFonts w:cs="TimesNewRoman"/>
          <w:sz w:val="20"/>
          <w:szCs w:val="20"/>
        </w:rPr>
        <w:t xml:space="preserve">Sogei </w:t>
      </w:r>
      <w:r w:rsidR="00CF0B3A" w:rsidRPr="008E6D70">
        <w:rPr>
          <w:rFonts w:cs="TimesNewRoman"/>
          <w:sz w:val="20"/>
          <w:szCs w:val="20"/>
        </w:rPr>
        <w:t xml:space="preserve"> </w:t>
      </w:r>
      <w:r w:rsidRPr="007A0AF6">
        <w:rPr>
          <w:rFonts w:cs="TimesNewRoman"/>
          <w:sz w:val="20"/>
          <w:szCs w:val="20"/>
        </w:rPr>
        <w:t xml:space="preserve">dell’originale della garanzia stessa con annotazione di svincolo o con comunicazione scritta della </w:t>
      </w:r>
      <w:r w:rsidR="00CF0B3A">
        <w:rPr>
          <w:rFonts w:cs="TimesNewRoman"/>
          <w:sz w:val="20"/>
          <w:szCs w:val="20"/>
        </w:rPr>
        <w:t xml:space="preserve">Sogei </w:t>
      </w:r>
      <w:r w:rsidRPr="007A0AF6">
        <w:rPr>
          <w:rFonts w:cs="TimesNewRoman"/>
          <w:sz w:val="20"/>
          <w:szCs w:val="20"/>
        </w:rPr>
        <w:t>al Garante.</w:t>
      </w:r>
    </w:p>
    <w:p w:rsidR="00C82A50"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Il mancato pagamento del premio/commissione non può essere opposto alla </w:t>
      </w:r>
      <w:r w:rsidR="00C82A50">
        <w:rPr>
          <w:rFonts w:cs="TimesNewRoman"/>
          <w:sz w:val="20"/>
          <w:szCs w:val="20"/>
        </w:rPr>
        <w:t>Sogei</w:t>
      </w:r>
    </w:p>
    <w:p w:rsidR="00480AF7" w:rsidRPr="00E855E4" w:rsidRDefault="00C82A50" w:rsidP="007A0AF6">
      <w:pPr>
        <w:autoSpaceDE w:val="0"/>
        <w:autoSpaceDN w:val="0"/>
        <w:adjustRightInd w:val="0"/>
        <w:spacing w:after="0" w:line="300" w:lineRule="exact"/>
        <w:jc w:val="both"/>
        <w:rPr>
          <w:rFonts w:cs="TimesNewRoman"/>
          <w:sz w:val="20"/>
          <w:szCs w:val="20"/>
        </w:rPr>
      </w:pPr>
      <w:r>
        <w:rPr>
          <w:rFonts w:cs="TimesNewRoman"/>
          <w:sz w:val="20"/>
          <w:szCs w:val="20"/>
        </w:rPr>
        <w:lastRenderedPageBreak/>
        <w:t>.</w:t>
      </w:r>
      <w:r w:rsidR="00CF0B3A" w:rsidRPr="00E855E4">
        <w:rPr>
          <w:rFonts w:cs="TimesNewRoman"/>
          <w:sz w:val="20"/>
          <w:szCs w:val="20"/>
        </w:rPr>
        <w:t xml:space="preserve"> </w:t>
      </w:r>
      <w:r w:rsidR="00480AF7" w:rsidRPr="00E855E4">
        <w:rPr>
          <w:rFonts w:cs="TimesNewRoman"/>
          <w:sz w:val="20"/>
          <w:szCs w:val="20"/>
        </w:rPr>
        <w:t>.</w:t>
      </w:r>
    </w:p>
    <w:p w:rsidR="00480AF7" w:rsidRPr="00E855E4" w:rsidRDefault="00480AF7" w:rsidP="007A0AF6">
      <w:pPr>
        <w:autoSpaceDE w:val="0"/>
        <w:autoSpaceDN w:val="0"/>
        <w:adjustRightInd w:val="0"/>
        <w:spacing w:after="0" w:line="300" w:lineRule="exact"/>
        <w:jc w:val="both"/>
        <w:rPr>
          <w:rFonts w:cs="TimesNewRoman,Bold"/>
          <w:b/>
          <w:bCs/>
          <w:sz w:val="20"/>
          <w:szCs w:val="20"/>
        </w:rPr>
      </w:pPr>
    </w:p>
    <w:p w:rsidR="00480AF7" w:rsidRPr="00E855E4" w:rsidRDefault="00480AF7" w:rsidP="007A0AF6">
      <w:pPr>
        <w:autoSpaceDE w:val="0"/>
        <w:autoSpaceDN w:val="0"/>
        <w:adjustRightInd w:val="0"/>
        <w:spacing w:after="0" w:line="300" w:lineRule="exact"/>
        <w:jc w:val="both"/>
        <w:rPr>
          <w:rFonts w:cs="TimesNewRoman,Bold"/>
          <w:b/>
          <w:bCs/>
          <w:sz w:val="20"/>
          <w:szCs w:val="20"/>
        </w:rPr>
      </w:pPr>
      <w:r w:rsidRPr="00E855E4">
        <w:rPr>
          <w:rFonts w:cs="TimesNewRoman,Bold"/>
          <w:b/>
          <w:bCs/>
          <w:sz w:val="20"/>
          <w:szCs w:val="20"/>
        </w:rPr>
        <w:t>Art. 3 - Somma garantita</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La somma garantita dalla presente fideiussione è calcolata in conformità a quanto disposto dall'art. 103, comma 1, del Codice, ed è pari al: </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a) </w:t>
      </w:r>
      <w:r w:rsidR="00CF0B3A" w:rsidRPr="00E855E4">
        <w:rPr>
          <w:rFonts w:cs="TimesNewRoman"/>
          <w:sz w:val="20"/>
          <w:szCs w:val="20"/>
        </w:rPr>
        <w:t>10</w:t>
      </w:r>
      <w:r w:rsidR="00C8578D" w:rsidRPr="00E855E4">
        <w:rPr>
          <w:rFonts w:cs="TimesNewRoman"/>
          <w:sz w:val="20"/>
          <w:szCs w:val="20"/>
        </w:rPr>
        <w:t xml:space="preserve"> </w:t>
      </w:r>
      <w:r w:rsidRPr="00E855E4">
        <w:rPr>
          <w:rFonts w:cs="TimesNewRoman"/>
          <w:sz w:val="20"/>
          <w:szCs w:val="20"/>
        </w:rPr>
        <w:t xml:space="preserve">% </w:t>
      </w:r>
      <w:r w:rsidR="008E6D70" w:rsidRPr="00E855E4">
        <w:rPr>
          <w:sz w:val="20"/>
        </w:rPr>
        <w:t xml:space="preserve">dell’importo massimo </w:t>
      </w:r>
      <w:r w:rsidR="00CF0B3A" w:rsidRPr="00E855E4">
        <w:rPr>
          <w:sz w:val="20"/>
        </w:rPr>
        <w:t>del Contratto</w:t>
      </w:r>
      <w:r w:rsidRPr="00E855E4">
        <w:rPr>
          <w:rFonts w:cs="TimesNewRoman"/>
          <w:sz w:val="20"/>
          <w:szCs w:val="20"/>
        </w:rPr>
        <w:t xml:space="preserve">, nel caso di aggiudicazione con ribassi </w:t>
      </w:r>
      <w:r w:rsidR="001541B3" w:rsidRPr="00E855E4">
        <w:rPr>
          <w:rFonts w:cs="TimesNewRoman"/>
          <w:sz w:val="20"/>
          <w:szCs w:val="20"/>
        </w:rPr>
        <w:t xml:space="preserve">d’asta </w:t>
      </w:r>
      <w:r w:rsidRPr="00E855E4">
        <w:rPr>
          <w:rFonts w:cs="TimesNewRoman"/>
          <w:sz w:val="20"/>
          <w:szCs w:val="20"/>
        </w:rPr>
        <w:t>minori o uguali al 10%;</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b) </w:t>
      </w:r>
      <w:r w:rsidR="00CF0B3A" w:rsidRPr="00E855E4">
        <w:rPr>
          <w:rFonts w:cs="TimesNewRoman"/>
          <w:sz w:val="20"/>
          <w:szCs w:val="20"/>
        </w:rPr>
        <w:t>10</w:t>
      </w:r>
      <w:r w:rsidR="008E6D70" w:rsidRPr="00E855E4">
        <w:rPr>
          <w:rFonts w:cs="TimesNewRoman"/>
          <w:sz w:val="20"/>
          <w:szCs w:val="20"/>
        </w:rPr>
        <w:t xml:space="preserve"> </w:t>
      </w:r>
      <w:r w:rsidRPr="00E855E4">
        <w:rPr>
          <w:rFonts w:cs="TimesNewRoman"/>
          <w:sz w:val="20"/>
          <w:szCs w:val="20"/>
        </w:rPr>
        <w:t xml:space="preserve">% </w:t>
      </w:r>
      <w:r w:rsidR="008E6D70" w:rsidRPr="00E855E4">
        <w:rPr>
          <w:sz w:val="20"/>
        </w:rPr>
        <w:t xml:space="preserve">dell’importo massimo </w:t>
      </w:r>
      <w:r w:rsidR="00CF0B3A" w:rsidRPr="00E855E4">
        <w:rPr>
          <w:sz w:val="20"/>
        </w:rPr>
        <w:t>del contratto</w:t>
      </w:r>
      <w:r w:rsidR="008E6D70" w:rsidRPr="00E855E4">
        <w:rPr>
          <w:rFonts w:cs="TimesNewRoman"/>
          <w:sz w:val="20"/>
          <w:szCs w:val="20"/>
        </w:rPr>
        <w:t>,</w:t>
      </w:r>
      <w:r w:rsidRPr="00E855E4">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E855E4" w:rsidRDefault="0076702E"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Q</w:t>
      </w:r>
      <w:r w:rsidR="00480AF7" w:rsidRPr="00E855E4">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La garanzia è progressivamente svincolata in via automatica a misura dell'avanzamento dell'esecuzione, in conformità a quanto disposto dall’art. 103, comma 5, del Codi</w:t>
      </w:r>
      <w:r w:rsidR="00CF0B3A" w:rsidRPr="00E855E4">
        <w:rPr>
          <w:rFonts w:cs="TimesNewRoman"/>
          <w:sz w:val="20"/>
          <w:szCs w:val="20"/>
        </w:rPr>
        <w:t xml:space="preserve">ce. </w:t>
      </w:r>
    </w:p>
    <w:p w:rsidR="00480AF7" w:rsidRPr="00E855E4" w:rsidRDefault="00480AF7" w:rsidP="007A0AF6">
      <w:pPr>
        <w:autoSpaceDE w:val="0"/>
        <w:autoSpaceDN w:val="0"/>
        <w:adjustRightInd w:val="0"/>
        <w:spacing w:after="0" w:line="300" w:lineRule="exact"/>
        <w:jc w:val="both"/>
        <w:rPr>
          <w:rFonts w:cs="TimesNewRoman"/>
          <w:sz w:val="20"/>
          <w:szCs w:val="20"/>
        </w:rPr>
      </w:pPr>
    </w:p>
    <w:p w:rsidR="00480AF7" w:rsidRPr="00E855E4" w:rsidRDefault="00480AF7" w:rsidP="007A0AF6">
      <w:pPr>
        <w:autoSpaceDE w:val="0"/>
        <w:autoSpaceDN w:val="0"/>
        <w:adjustRightInd w:val="0"/>
        <w:spacing w:after="0" w:line="300" w:lineRule="exact"/>
        <w:jc w:val="both"/>
        <w:rPr>
          <w:rFonts w:cs="TimesNewRoman,Bold"/>
          <w:b/>
          <w:bCs/>
          <w:sz w:val="20"/>
          <w:szCs w:val="20"/>
        </w:rPr>
      </w:pPr>
      <w:r w:rsidRPr="00E855E4">
        <w:rPr>
          <w:rFonts w:cs="TimesNewRoman,Bold"/>
          <w:b/>
          <w:bCs/>
          <w:sz w:val="20"/>
          <w:szCs w:val="20"/>
        </w:rPr>
        <w:t>Art. 4 - Escussione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r w:rsidR="00CF0B3A" w:rsidRPr="00E855E4">
        <w:rPr>
          <w:rFonts w:cs="TimesNewRoman"/>
          <w:sz w:val="20"/>
          <w:szCs w:val="20"/>
        </w:rPr>
        <w:t>Sogei</w:t>
      </w:r>
      <w:r w:rsidR="004505F5">
        <w:rPr>
          <w:rFonts w:cs="TimesNewRoman"/>
          <w:sz w:val="20"/>
          <w:szCs w:val="20"/>
        </w:rPr>
        <w:t xml:space="preserve"> </w:t>
      </w:r>
      <w:r w:rsidRPr="00E855E4">
        <w:rPr>
          <w:rFonts w:cs="TimesNewRoman"/>
          <w:sz w:val="20"/>
          <w:szCs w:val="20"/>
        </w:rPr>
        <w:t>– inviata per conoscenza anche al Contraente - recante l'indicazione degli importi dovuti dal Contraente a sensi dell'art. 103, commi 1 e 2, del Codice. Tale richiesta dovrà pervenire al Garante entro i termini di cui all’art. 2 ed essere formulata</w:t>
      </w:r>
      <w:r w:rsidRPr="007A0AF6">
        <w:rPr>
          <w:rFonts w:cs="TimesNewRoman"/>
          <w:sz w:val="20"/>
          <w:szCs w:val="20"/>
        </w:rPr>
        <w:t xml:space="preserve"> in conformità all’art. 6.</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Il Garante non gode del beneficio della preventiva escussione del debitore principale di cui all’art. 1944 cod. civ. e rinuncia all'eccezione di cui all'art. 1957, comma 2, cod. civ.</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Resta salva l'azione di ripetizione verso la </w:t>
      </w:r>
      <w:r w:rsidR="00CF0B3A">
        <w:rPr>
          <w:rFonts w:cs="TimesNewRoman"/>
          <w:sz w:val="20"/>
          <w:szCs w:val="20"/>
        </w:rPr>
        <w:t xml:space="preserve">Sogei </w:t>
      </w:r>
      <w:r w:rsidRPr="007A0AF6">
        <w:rPr>
          <w:rFonts w:cs="TimesNewRoman"/>
          <w:sz w:val="20"/>
          <w:szCs w:val="20"/>
        </w:rPr>
        <w:t>per il caso in cui le somme pagate dal Garante risultassero parzialmente o totalmente non dovute dal Contraente o dal Garante (art. 104, comma 10, del Codice).</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5 - Surrogazione </w:t>
      </w:r>
      <w:r w:rsidRPr="007A0AF6">
        <w:rPr>
          <w:rFonts w:cs="TimesNewRoman"/>
          <w:sz w:val="20"/>
          <w:szCs w:val="20"/>
        </w:rPr>
        <w:t xml:space="preserve">- </w:t>
      </w:r>
      <w:r w:rsidRPr="007A0AF6">
        <w:rPr>
          <w:rFonts w:cs="TimesNewRoman,Bold"/>
          <w:b/>
          <w:bCs/>
          <w:sz w:val="20"/>
          <w:szCs w:val="20"/>
        </w:rPr>
        <w:t>Rivalsa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Il Garante, nei limiti delle somme pagate, è surrogato alla </w:t>
      </w:r>
      <w:r w:rsidR="00CF0B3A">
        <w:rPr>
          <w:rFonts w:cs="TimesNewRoman"/>
          <w:sz w:val="20"/>
          <w:szCs w:val="20"/>
        </w:rPr>
        <w:t xml:space="preserve">Sogei </w:t>
      </w:r>
      <w:r w:rsidRPr="007A0AF6">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r w:rsidR="00CF0B3A">
        <w:rPr>
          <w:rFonts w:cs="TimesNewRoman"/>
          <w:sz w:val="20"/>
          <w:szCs w:val="20"/>
        </w:rPr>
        <w:t xml:space="preserve">Sogei </w:t>
      </w:r>
      <w:r w:rsidRPr="007A0AF6">
        <w:rPr>
          <w:rFonts w:cs="TimesNewRoman"/>
          <w:sz w:val="20"/>
          <w:szCs w:val="20"/>
        </w:rPr>
        <w:t>faciliter</w:t>
      </w:r>
      <w:r w:rsidR="00CF0B3A">
        <w:rPr>
          <w:rFonts w:cs="TimesNewRoman"/>
          <w:sz w:val="20"/>
          <w:szCs w:val="20"/>
        </w:rPr>
        <w:t>à</w:t>
      </w:r>
      <w:r w:rsidRPr="007A0AF6">
        <w:rPr>
          <w:rFonts w:cs="TimesNewRoman"/>
          <w:sz w:val="20"/>
          <w:szCs w:val="20"/>
        </w:rPr>
        <w:t xml:space="preserve"> le azioni di recupero fornendo al Garante tutti gli elementi utili in</w:t>
      </w:r>
      <w:r w:rsidR="001C780E">
        <w:rPr>
          <w:rFonts w:cs="TimesNewRoman"/>
          <w:sz w:val="20"/>
          <w:szCs w:val="20"/>
        </w:rPr>
        <w:t xml:space="preserve"> loro</w:t>
      </w:r>
      <w:r w:rsidRPr="007A0AF6">
        <w:rPr>
          <w:rFonts w:cs="TimesNewRoman"/>
          <w:sz w:val="20"/>
          <w:szCs w:val="20"/>
        </w:rPr>
        <w:t xml:space="preserve"> possesso.</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6 - Forma delle comunicazioni</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7 - Foro competente </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In caso di controversia fra il Garante e </w:t>
      </w:r>
      <w:r w:rsidR="00CF0B3A">
        <w:rPr>
          <w:rFonts w:cs="TimesNewRoman"/>
          <w:sz w:val="20"/>
          <w:szCs w:val="20"/>
        </w:rPr>
        <w:t xml:space="preserve">Sogei </w:t>
      </w:r>
      <w:r w:rsidR="004505F5">
        <w:rPr>
          <w:rFonts w:cs="TimesNewRoman"/>
          <w:sz w:val="20"/>
          <w:szCs w:val="20"/>
        </w:rPr>
        <w:t xml:space="preserve">, </w:t>
      </w:r>
      <w:r w:rsidRPr="00E855E4">
        <w:rPr>
          <w:rFonts w:cs="TimesNewRoman"/>
          <w:sz w:val="20"/>
          <w:szCs w:val="20"/>
        </w:rPr>
        <w:t xml:space="preserve">il foro competente è quello </w:t>
      </w:r>
      <w:r w:rsidR="006C7A57" w:rsidRPr="00E855E4">
        <w:rPr>
          <w:rFonts w:cs="TimesNewRoman"/>
          <w:sz w:val="20"/>
          <w:szCs w:val="20"/>
        </w:rPr>
        <w:t>di Roma</w:t>
      </w:r>
      <w:r w:rsidRPr="00E855E4">
        <w:rPr>
          <w:rFonts w:cs="TimesNewRoman"/>
          <w:sz w:val="20"/>
          <w:szCs w:val="20"/>
        </w:rPr>
        <w:t>.</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8 - Rinvio alle norme di legge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Per tutto quanto non diversamente regolato, valgono le norme di legge. </w:t>
      </w:r>
    </w:p>
    <w:p w:rsidR="00480AF7" w:rsidRPr="007A0AF6" w:rsidRDefault="00480AF7" w:rsidP="007A0AF6">
      <w:pPr>
        <w:autoSpaceDE w:val="0"/>
        <w:autoSpaceDN w:val="0"/>
        <w:adjustRightInd w:val="0"/>
        <w:spacing w:after="0" w:line="300" w:lineRule="exact"/>
        <w:jc w:val="both"/>
        <w:rPr>
          <w:rFonts w:cs="TimesNewRoman"/>
          <w:sz w:val="20"/>
          <w:szCs w:val="20"/>
        </w:rPr>
      </w:pPr>
      <w:bookmarkStart w:id="0" w:name="_GoBack"/>
      <w:bookmarkEnd w:id="0"/>
    </w:p>
    <w:p w:rsidR="00FB7C7C" w:rsidRPr="007A0AF6" w:rsidRDefault="00FB7C7C" w:rsidP="00FB7C7C">
      <w:pPr>
        <w:autoSpaceDE w:val="0"/>
        <w:autoSpaceDN w:val="0"/>
        <w:adjustRightInd w:val="0"/>
        <w:spacing w:after="0" w:line="300" w:lineRule="exact"/>
        <w:rPr>
          <w:rFonts w:cs="TimesNewRoman"/>
          <w:sz w:val="20"/>
          <w:szCs w:val="20"/>
        </w:rPr>
      </w:pPr>
      <w:r w:rsidRPr="007A0AF6">
        <w:rPr>
          <w:rFonts w:cs="TimesNewRoman"/>
          <w:sz w:val="20"/>
          <w:szCs w:val="20"/>
        </w:rPr>
        <w:t xml:space="preserve">Il Contraente </w:t>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55E4" w:rsidRDefault="00E855E4" w:rsidP="00E855E4">
      <w:pPr>
        <w:spacing w:after="0" w:line="240" w:lineRule="auto"/>
      </w:pPr>
      <w:r>
        <w:separator/>
      </w:r>
    </w:p>
  </w:endnote>
  <w:endnote w:type="continuationSeparator" w:id="0">
    <w:p w:rsidR="00E855E4" w:rsidRDefault="00E855E4" w:rsidP="00E855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028793"/>
      <w:docPartObj>
        <w:docPartGallery w:val="Page Numbers (Bottom of Page)"/>
        <w:docPartUnique/>
      </w:docPartObj>
    </w:sdtPr>
    <w:sdtEndPr>
      <w:rPr>
        <w:sz w:val="16"/>
      </w:rPr>
    </w:sdtEndPr>
    <w:sdtContent>
      <w:p w:rsidR="00E855E4" w:rsidRPr="00E855E4" w:rsidRDefault="00E855E4">
        <w:pPr>
          <w:pStyle w:val="Pidipagina"/>
          <w:jc w:val="right"/>
          <w:rPr>
            <w:sz w:val="16"/>
          </w:rPr>
        </w:pPr>
        <w:r w:rsidRPr="00E855E4">
          <w:rPr>
            <w:sz w:val="16"/>
          </w:rPr>
          <w:fldChar w:fldCharType="begin"/>
        </w:r>
        <w:r w:rsidRPr="00E855E4">
          <w:rPr>
            <w:sz w:val="16"/>
          </w:rPr>
          <w:instrText>PAGE   \* MERGEFORMAT</w:instrText>
        </w:r>
        <w:r w:rsidRPr="00E855E4">
          <w:rPr>
            <w:sz w:val="16"/>
          </w:rPr>
          <w:fldChar w:fldCharType="separate"/>
        </w:r>
        <w:r w:rsidR="004505F5">
          <w:rPr>
            <w:noProof/>
            <w:sz w:val="16"/>
          </w:rPr>
          <w:t>3</w:t>
        </w:r>
        <w:r w:rsidRPr="00E855E4">
          <w:rPr>
            <w:sz w:val="16"/>
          </w:rPr>
          <w:fldChar w:fldCharType="end"/>
        </w:r>
      </w:p>
    </w:sdtContent>
  </w:sdt>
  <w:p w:rsidR="00E855E4" w:rsidRPr="00E855E4" w:rsidRDefault="00E855E4" w:rsidP="00E855E4">
    <w:pPr>
      <w:pStyle w:val="Pidipagina"/>
      <w:tabs>
        <w:tab w:val="clear" w:pos="4819"/>
        <w:tab w:val="clear" w:pos="9638"/>
        <w:tab w:val="left" w:pos="6975"/>
      </w:tabs>
      <w:rPr>
        <w:sz w:val="16"/>
      </w:rPr>
    </w:pPr>
    <w:r>
      <w:rPr>
        <w:sz w:val="16"/>
      </w:rPr>
      <w:t>Classificazione del documento: Consip public</w:t>
    </w:r>
    <w:r>
      <w:rPr>
        <w:sz w:val="16"/>
      </w:rPr>
      <w:tab/>
      <w:t>14/11/2018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55E4" w:rsidRDefault="00E855E4" w:rsidP="00E855E4">
      <w:pPr>
        <w:spacing w:after="0" w:line="240" w:lineRule="auto"/>
      </w:pPr>
      <w:r>
        <w:separator/>
      </w:r>
    </w:p>
  </w:footnote>
  <w:footnote w:type="continuationSeparator" w:id="0">
    <w:p w:rsidR="00E855E4" w:rsidRDefault="00E855E4" w:rsidP="00E855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1541B3"/>
    <w:rsid w:val="001C780E"/>
    <w:rsid w:val="002D3EC7"/>
    <w:rsid w:val="0032779E"/>
    <w:rsid w:val="00402024"/>
    <w:rsid w:val="004505F5"/>
    <w:rsid w:val="00480AF7"/>
    <w:rsid w:val="004A147A"/>
    <w:rsid w:val="004D13D4"/>
    <w:rsid w:val="004E0930"/>
    <w:rsid w:val="00602AF8"/>
    <w:rsid w:val="00676BFE"/>
    <w:rsid w:val="006C7A57"/>
    <w:rsid w:val="00722C85"/>
    <w:rsid w:val="0076702E"/>
    <w:rsid w:val="007A0AF6"/>
    <w:rsid w:val="008E6D70"/>
    <w:rsid w:val="00933D0E"/>
    <w:rsid w:val="009B04AD"/>
    <w:rsid w:val="00AB2322"/>
    <w:rsid w:val="00C563BF"/>
    <w:rsid w:val="00C732B0"/>
    <w:rsid w:val="00C82A50"/>
    <w:rsid w:val="00C8578D"/>
    <w:rsid w:val="00CD57E3"/>
    <w:rsid w:val="00CF0B3A"/>
    <w:rsid w:val="00E22B77"/>
    <w:rsid w:val="00E32EC9"/>
    <w:rsid w:val="00E716CD"/>
    <w:rsid w:val="00E855E4"/>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25D79"/>
  <w15:docId w15:val="{6F6C3D27-F334-4F82-BDC1-D42590C3C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 w:type="paragraph" w:styleId="Intestazione">
    <w:name w:val="header"/>
    <w:basedOn w:val="Normale"/>
    <w:link w:val="IntestazioneCarattere"/>
    <w:uiPriority w:val="99"/>
    <w:unhideWhenUsed/>
    <w:rsid w:val="00E855E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855E4"/>
  </w:style>
  <w:style w:type="paragraph" w:styleId="Pidipagina">
    <w:name w:val="footer"/>
    <w:basedOn w:val="Normale"/>
    <w:link w:val="PidipaginaCarattere"/>
    <w:uiPriority w:val="99"/>
    <w:unhideWhenUsed/>
    <w:rsid w:val="00E855E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855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9F42D7-629D-4E61-9E49-3DE8B63B2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3</Pages>
  <Words>1245</Words>
  <Characters>7099</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Corbo Pietro</cp:lastModifiedBy>
  <cp:revision>21</cp:revision>
  <cp:lastPrinted>2018-10-05T16:10:00Z</cp:lastPrinted>
  <dcterms:created xsi:type="dcterms:W3CDTF">2018-10-05T16:01:00Z</dcterms:created>
  <dcterms:modified xsi:type="dcterms:W3CDTF">2019-11-13T09:58:00Z</dcterms:modified>
</cp:coreProperties>
</file>